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4F335A" w:rsidRPr="005D26B1" w:rsidTr="008D7325">
        <w:trPr>
          <w:trHeight w:val="4959"/>
        </w:trPr>
        <w:tc>
          <w:tcPr>
            <w:tcW w:w="4639" w:type="dxa"/>
          </w:tcPr>
          <w:p w:rsidR="004F335A" w:rsidRPr="005D26B1" w:rsidRDefault="004F335A" w:rsidP="008D732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48F34" wp14:editId="51F681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3175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C58C20" wp14:editId="579D52DC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4F335A" w:rsidRPr="00AA7D29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48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.05pt;width:233.4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4F335A" w:rsidRDefault="004F335A" w:rsidP="004F33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C58C20" wp14:editId="579D52DC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4F335A" w:rsidRPr="00AA7D29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F1924" wp14:editId="3C047A4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444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/>
                                <w:p w:rsidR="004F335A" w:rsidRDefault="004F335A" w:rsidP="004F3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924" id="Text Box 3" o:spid="_x0000_s1027" type="#_x0000_t202" style="position:absolute;left:0;text-align:left;margin-left:1.15pt;margin-top:15.3pt;width:22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ΠΕΡΙΦΕΡΕΙΑΚΗ Δ/ΝΣΗ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-----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/>
                          <w:p w:rsidR="004F335A" w:rsidRDefault="004F335A" w:rsidP="004F335A"/>
                        </w:txbxContent>
                      </v:textbox>
                    </v:shape>
                  </w:pict>
                </mc:Fallback>
              </mc:AlternateConten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3EDE8" wp14:editId="675A974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762885" cy="1475740"/>
                      <wp:effectExtent l="0" t="0" r="0" b="381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A934B4" w:rsidRDefault="004F335A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4F335A" w:rsidRPr="00943D78" w:rsidRDefault="004656A1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Υπεύθυνη Περιβαλλοντικής Εκπαίδευ</w:t>
                                        </w:r>
                                        <w:r w:rsidR="004F335A"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 w:rsidP="003D13E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</w:t>
                                        </w:r>
                                        <w:r w:rsidR="003D13E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24838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1D146D" w:rsidRDefault="009B130C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4F335A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F335A" w:rsidRPr="000849BB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9B130C">
                                          <w:fldChar w:fldCharType="begin"/>
                                        </w:r>
                                        <w:r w:rsidR="009B130C" w:rsidRPr="000849BB">
                                          <w:rPr>
                                            <w:lang w:val="en-US"/>
                                          </w:rPr>
                                          <w:instrText xml:space="preserve"> HYPERLINK "mailto:mail@dide-a.thess.sch.gr" </w:instrText>
                                        </w:r>
                                        <w:r w:rsidR="009B130C">
                                          <w:fldChar w:fldCharType="separate"/>
                                        </w:r>
                                        <w:r w:rsidRPr="001D146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mail@dide-a.thess.sch.gr</w:t>
                                        </w:r>
                                        <w:r w:rsidR="009B130C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335A" w:rsidRPr="00943D78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3E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8" type="#_x0000_t202" style="position:absolute;margin-left:2.95pt;margin-top:.9pt;width:217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A934B4" w:rsidRDefault="004F335A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4F335A" w:rsidRPr="00943D78" w:rsidRDefault="004656A1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Υπεύθυνη Περιβαλλοντικής Εκπαίδευ</w:t>
                                  </w:r>
                                  <w:r w:rsidR="004F335A"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 w:rsidP="003D13E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</w:t>
                                  </w:r>
                                  <w:r w:rsidR="003D13E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24838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1D146D" w:rsidRDefault="009B130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4F335A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4F335A" w:rsidRPr="000849BB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9B130C">
                                    <w:fldChar w:fldCharType="begin"/>
                                  </w:r>
                                  <w:r w:rsidR="009B130C" w:rsidRPr="000849BB">
                                    <w:rPr>
                                      <w:lang w:val="en-US"/>
                                    </w:rPr>
                                    <w:instrText xml:space="preserve"> HYPERLINK "mailto:mail@dide-a.thess.sch.gr" </w:instrText>
                                  </w:r>
                                  <w:r w:rsidR="009B130C">
                                    <w:fldChar w:fldCharType="separate"/>
                                  </w:r>
                                  <w:r w:rsidRPr="001D146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mail@dide-a.thess.sch.gr</w:t>
                                  </w:r>
                                  <w:r w:rsidR="009B130C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5A" w:rsidRPr="00943D78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</w:rPr>
            </w:pPr>
            <w:r w:rsidRPr="005D26B1">
              <w:rPr>
                <w:rFonts w:ascii="Calibri" w:hAnsi="Calibri" w:cs="Calibri"/>
                <w:b/>
                <w:bCs/>
              </w:rPr>
              <w:t xml:space="preserve">               </w:t>
            </w:r>
          </w:p>
          <w:tbl>
            <w:tblPr>
              <w:tblW w:w="5535" w:type="dxa"/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898"/>
              <w:gridCol w:w="3630"/>
            </w:tblGrid>
            <w:tr w:rsidR="004F335A" w:rsidRPr="005D26B1" w:rsidTr="008D7325">
              <w:trPr>
                <w:trHeight w:val="481"/>
              </w:trPr>
              <w:tc>
                <w:tcPr>
                  <w:tcW w:w="1904" w:type="dxa"/>
                  <w:gridSpan w:val="2"/>
                </w:tcPr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27" w:type="dxa"/>
                </w:tcPr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481"/>
              </w:trPr>
              <w:tc>
                <w:tcPr>
                  <w:tcW w:w="5531" w:type="dxa"/>
                  <w:gridSpan w:val="3"/>
                </w:tcPr>
                <w:p w:rsidR="004F335A" w:rsidRPr="005D26B1" w:rsidRDefault="000849BB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Θεσσαλονίκη, 17</w:t>
                  </w:r>
                  <w:r w:rsidR="006800C8">
                    <w:rPr>
                      <w:rFonts w:ascii="Arial" w:hAnsi="Arial" w:cs="Arial"/>
                      <w:b/>
                      <w:bCs/>
                      <w:sz w:val="20"/>
                    </w:rPr>
                    <w:t>-01</w:t>
                  </w:r>
                  <w:r w:rsidR="004F335A"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-20</w:t>
                  </w:r>
                  <w:r w:rsidR="006800C8">
                    <w:rPr>
                      <w:rFonts w:ascii="Arial" w:hAnsi="Arial" w:cs="Arial"/>
                      <w:b/>
                      <w:bCs/>
                      <w:sz w:val="20"/>
                    </w:rPr>
                    <w:t>23</w:t>
                  </w:r>
                </w:p>
                <w:p w:rsidR="004F335A" w:rsidRPr="006C68F3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.:</w:t>
                  </w:r>
                  <w:r w:rsidR="00767C7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6C68F3">
                    <w:rPr>
                      <w:rFonts w:ascii="Arial" w:hAnsi="Arial" w:cs="Arial"/>
                      <w:b/>
                      <w:bCs/>
                      <w:sz w:val="20"/>
                    </w:rPr>
                    <w:t>1238</w:t>
                  </w:r>
                </w:p>
              </w:tc>
            </w:tr>
            <w:tr w:rsidR="004F335A" w:rsidRPr="005D26B1" w:rsidTr="008D7325">
              <w:trPr>
                <w:trHeight w:val="205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629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3181"/>
              </w:trPr>
              <w:tc>
                <w:tcPr>
                  <w:tcW w:w="1007" w:type="dxa"/>
                </w:tcPr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200082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:rsidR="004F335A" w:rsidRPr="003D13E8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ντές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ντριες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D13E8">
                    <w:rPr>
                      <w:rFonts w:ascii="Arial" w:hAnsi="Arial" w:cs="Arial"/>
                      <w:sz w:val="22"/>
                      <w:szCs w:val="22"/>
                    </w:rPr>
                    <w:t>Γυμνασίων</w:t>
                  </w: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ΔΔΕ</w:t>
                  </w:r>
                  <w:r w:rsidR="00FF5A54">
                    <w:rPr>
                      <w:rFonts w:ascii="Arial" w:hAnsi="Arial" w:cs="Arial"/>
                      <w:sz w:val="22"/>
                      <w:szCs w:val="22"/>
                    </w:rPr>
                    <w:t xml:space="preserve"> Ανατολικής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Θεσσαλονίκης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F335A" w:rsidRPr="002C714C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0849BB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335A" w:rsidRPr="005D26B1" w:rsidRDefault="004F335A" w:rsidP="008D7325">
            <w:pPr>
              <w:jc w:val="right"/>
            </w:pPr>
          </w:p>
        </w:tc>
      </w:tr>
    </w:tbl>
    <w:p w:rsidR="00D84138" w:rsidRDefault="00D84138" w:rsidP="00D84138">
      <w:pPr>
        <w:rPr>
          <w:b/>
          <w:u w:val="single"/>
        </w:rPr>
      </w:pPr>
    </w:p>
    <w:p w:rsidR="00CF0F33" w:rsidRPr="00C66854" w:rsidRDefault="00546D98" w:rsidP="002E56B1">
      <w:pPr>
        <w:spacing w:after="240" w:line="276" w:lineRule="auto"/>
        <w:ind w:right="107"/>
        <w:outlineLvl w:val="0"/>
        <w:rPr>
          <w:rFonts w:ascii="Arial" w:hAnsi="Arial" w:cs="Arial"/>
          <w:b/>
          <w:kern w:val="36"/>
          <w:sz w:val="22"/>
          <w:szCs w:val="22"/>
        </w:rPr>
      </w:pPr>
      <w:r w:rsidRPr="00D83BAC">
        <w:rPr>
          <w:rFonts w:ascii="Arial" w:hAnsi="Arial" w:cs="Arial"/>
          <w:b/>
          <w:sz w:val="22"/>
          <w:szCs w:val="22"/>
          <w:u w:val="single"/>
        </w:rPr>
        <w:t>Θέμα</w:t>
      </w:r>
      <w:r w:rsidRPr="00D83BAC">
        <w:rPr>
          <w:rFonts w:ascii="Arial" w:hAnsi="Arial" w:cs="Arial"/>
          <w:b/>
          <w:sz w:val="22"/>
          <w:szCs w:val="22"/>
        </w:rPr>
        <w:t>:</w:t>
      </w:r>
      <w:r w:rsidRPr="00D83BAC">
        <w:rPr>
          <w:rFonts w:ascii="Arial" w:hAnsi="Arial" w:cs="Arial"/>
          <w:sz w:val="22"/>
          <w:szCs w:val="22"/>
        </w:rPr>
        <w:t xml:space="preserve">  </w:t>
      </w:r>
      <w:r w:rsidR="000849BB">
        <w:rPr>
          <w:rFonts w:ascii="Arial" w:hAnsi="Arial" w:cs="Arial"/>
          <w:b/>
          <w:sz w:val="22"/>
          <w:szCs w:val="22"/>
        </w:rPr>
        <w:t>Συμμετοχή</w:t>
      </w:r>
      <w:r w:rsidR="00CF0F33">
        <w:rPr>
          <w:rFonts w:ascii="Arial" w:hAnsi="Arial" w:cs="Arial"/>
          <w:b/>
          <w:sz w:val="22"/>
          <w:szCs w:val="22"/>
        </w:rPr>
        <w:t xml:space="preserve"> Γυμνασίων </w:t>
      </w:r>
      <w:r w:rsidR="005174BC">
        <w:rPr>
          <w:rFonts w:ascii="Arial" w:hAnsi="Arial" w:cs="Arial"/>
          <w:b/>
          <w:sz w:val="22"/>
          <w:szCs w:val="22"/>
        </w:rPr>
        <w:t xml:space="preserve">ΔΔΕ Ανατολικής Θεσσαλονίκης </w:t>
      </w:r>
      <w:r w:rsidR="00CF0F33">
        <w:rPr>
          <w:rFonts w:ascii="Arial" w:hAnsi="Arial" w:cs="Arial"/>
          <w:b/>
          <w:sz w:val="22"/>
          <w:szCs w:val="22"/>
        </w:rPr>
        <w:t>σε</w:t>
      </w:r>
      <w:r w:rsidR="006800C8">
        <w:rPr>
          <w:rFonts w:ascii="Arial" w:hAnsi="Arial" w:cs="Arial"/>
          <w:b/>
          <w:sz w:val="22"/>
          <w:szCs w:val="22"/>
        </w:rPr>
        <w:t xml:space="preserve"> ευρωπαϊκό</w:t>
      </w:r>
      <w:r w:rsidR="00CF0F33">
        <w:rPr>
          <w:rFonts w:ascii="Arial" w:hAnsi="Arial" w:cs="Arial"/>
          <w:b/>
          <w:sz w:val="22"/>
          <w:szCs w:val="22"/>
        </w:rPr>
        <w:t xml:space="preserve"> δίκτυο Περιβ</w:t>
      </w:r>
      <w:r w:rsidR="00323E03">
        <w:rPr>
          <w:rFonts w:ascii="Arial" w:hAnsi="Arial" w:cs="Arial"/>
          <w:b/>
          <w:sz w:val="22"/>
          <w:szCs w:val="22"/>
        </w:rPr>
        <w:t xml:space="preserve">αλλοντικής </w:t>
      </w:r>
      <w:r w:rsidR="00CF0F33">
        <w:rPr>
          <w:rFonts w:ascii="Arial" w:hAnsi="Arial" w:cs="Arial"/>
          <w:b/>
          <w:sz w:val="22"/>
          <w:szCs w:val="22"/>
        </w:rPr>
        <w:t>Εκπαίδευσης με θέμα: «</w:t>
      </w:r>
      <w:r w:rsidR="00BB0D20">
        <w:rPr>
          <w:rFonts w:ascii="Arial" w:hAnsi="Arial" w:cs="Arial"/>
          <w:b/>
          <w:sz w:val="22"/>
          <w:szCs w:val="22"/>
        </w:rPr>
        <w:t>Μετάβαση προς</w:t>
      </w:r>
      <w:r w:rsidR="00CF0F33">
        <w:rPr>
          <w:rFonts w:ascii="Arial" w:hAnsi="Arial" w:cs="Arial"/>
          <w:b/>
          <w:sz w:val="22"/>
          <w:szCs w:val="22"/>
        </w:rPr>
        <w:t xml:space="preserve"> ένα Κλιματικά Ουδέτερο Μέλλον» </w:t>
      </w:r>
    </w:p>
    <w:p w:rsidR="00387FA4" w:rsidRPr="00387FA4" w:rsidRDefault="00387FA4" w:rsidP="002E56B1">
      <w:pPr>
        <w:shd w:val="clear" w:color="auto" w:fill="FFFFFF"/>
        <w:tabs>
          <w:tab w:val="left" w:pos="0"/>
        </w:tabs>
        <w:spacing w:after="240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F67BCF">
        <w:rPr>
          <w:rFonts w:ascii="Arial" w:eastAsia="Calibri" w:hAnsi="Arial" w:cs="Arial"/>
          <w:sz w:val="22"/>
          <w:szCs w:val="22"/>
        </w:rPr>
        <w:t xml:space="preserve">Σας ενημερώνουμε ότι μετά την σχετική πρόσκληση στα Γυμνάσια της </w:t>
      </w:r>
      <w:r w:rsidR="00AF512E">
        <w:rPr>
          <w:rFonts w:ascii="Arial" w:eastAsia="Calibri" w:hAnsi="Arial" w:cs="Arial"/>
          <w:sz w:val="22"/>
          <w:szCs w:val="22"/>
        </w:rPr>
        <w:t>ΔΔΕ</w:t>
      </w:r>
      <w:r w:rsidR="00F67BCF">
        <w:rPr>
          <w:rFonts w:ascii="Arial" w:eastAsia="Calibri" w:hAnsi="Arial" w:cs="Arial"/>
          <w:sz w:val="22"/>
          <w:szCs w:val="22"/>
        </w:rPr>
        <w:t xml:space="preserve"> Ανατολικής Θεσσαλονίκης (αρ. </w:t>
      </w:r>
      <w:proofErr w:type="spellStart"/>
      <w:r w:rsidR="00F67BCF">
        <w:rPr>
          <w:rFonts w:ascii="Arial" w:eastAsia="Calibri" w:hAnsi="Arial" w:cs="Arial"/>
          <w:sz w:val="22"/>
          <w:szCs w:val="22"/>
        </w:rPr>
        <w:t>πρ</w:t>
      </w:r>
      <w:proofErr w:type="spellEnd"/>
      <w:r w:rsidR="00F67BCF">
        <w:rPr>
          <w:rFonts w:ascii="Arial" w:eastAsia="Calibri" w:hAnsi="Arial" w:cs="Arial"/>
          <w:sz w:val="22"/>
          <w:szCs w:val="22"/>
        </w:rPr>
        <w:t xml:space="preserve">. 420/9-01/2023), τα Γυμνάσια που εκδήλωσαν ενδιαφέρον και θα συμμετέχουν στο Ευρωπαϊκό Δίκτυο Σχολείων από Θεσσαλονίκη, Αττική, Γερμανία και Βαλκανικές χώρες με τίτλο: </w:t>
      </w:r>
    </w:p>
    <w:p w:rsidR="00387FA4" w:rsidRPr="005D7FE3" w:rsidRDefault="00387FA4" w:rsidP="00387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0"/>
        </w:tabs>
        <w:spacing w:line="276" w:lineRule="auto"/>
        <w:ind w:left="142" w:right="142" w:firstLine="426"/>
        <w:jc w:val="center"/>
        <w:rPr>
          <w:rFonts w:ascii="Cambria" w:hAnsi="Cambria"/>
          <w:b/>
          <w:color w:val="632423"/>
          <w:sz w:val="28"/>
          <w:szCs w:val="28"/>
        </w:rPr>
      </w:pPr>
      <w:r w:rsidRPr="00DD0FB2">
        <w:rPr>
          <w:rFonts w:ascii="Cambria" w:hAnsi="Cambria"/>
          <w:b/>
          <w:color w:val="632423"/>
          <w:sz w:val="28"/>
          <w:szCs w:val="28"/>
        </w:rPr>
        <w:t>«</w:t>
      </w:r>
      <w:r>
        <w:rPr>
          <w:rFonts w:ascii="Cambria" w:hAnsi="Cambria"/>
          <w:b/>
          <w:color w:val="632423"/>
          <w:sz w:val="28"/>
          <w:szCs w:val="28"/>
        </w:rPr>
        <w:t>Μετάβαση προς ένα Κλιματικά Ουδέτερο Μέλλον</w:t>
      </w:r>
      <w:r w:rsidRPr="00DD0FB2">
        <w:rPr>
          <w:rFonts w:ascii="Cambria" w:hAnsi="Cambria"/>
          <w:b/>
          <w:color w:val="632423"/>
          <w:sz w:val="28"/>
          <w:szCs w:val="28"/>
        </w:rPr>
        <w:t>»</w:t>
      </w:r>
    </w:p>
    <w:p w:rsidR="004426B5" w:rsidRDefault="004426B5" w:rsidP="00387FA4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</w:p>
    <w:p w:rsidR="00F67BCF" w:rsidRDefault="00F67BCF" w:rsidP="00387FA4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είναι τα:</w:t>
      </w:r>
    </w:p>
    <w:tbl>
      <w:tblPr>
        <w:tblStyle w:val="a5"/>
        <w:tblW w:w="0" w:type="auto"/>
        <w:tblInd w:w="1808" w:type="dxa"/>
        <w:tblLook w:val="04A0" w:firstRow="1" w:lastRow="0" w:firstColumn="1" w:lastColumn="0" w:noHBand="0" w:noVBand="1"/>
      </w:tblPr>
      <w:tblGrid>
        <w:gridCol w:w="988"/>
        <w:gridCol w:w="3685"/>
      </w:tblGrid>
      <w:tr w:rsidR="004426B5" w:rsidTr="004426B5">
        <w:tc>
          <w:tcPr>
            <w:tcW w:w="988" w:type="dxa"/>
          </w:tcPr>
          <w:p w:rsidR="004426B5" w:rsidRDefault="004426B5" w:rsidP="00387FA4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426B5" w:rsidRDefault="004426B5" w:rsidP="004426B5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F67BCF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Γυμνάσιο Καλαμαριάς</w:t>
            </w:r>
          </w:p>
        </w:tc>
      </w:tr>
      <w:tr w:rsidR="004426B5" w:rsidTr="004426B5">
        <w:tc>
          <w:tcPr>
            <w:tcW w:w="988" w:type="dxa"/>
          </w:tcPr>
          <w:p w:rsidR="004426B5" w:rsidRDefault="004426B5" w:rsidP="00387FA4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426B5" w:rsidRDefault="004426B5" w:rsidP="004426B5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F67BCF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Γυμνάσιο Καλαμαριάς</w:t>
            </w:r>
          </w:p>
        </w:tc>
      </w:tr>
      <w:tr w:rsidR="004426B5" w:rsidTr="004426B5">
        <w:tc>
          <w:tcPr>
            <w:tcW w:w="988" w:type="dxa"/>
          </w:tcPr>
          <w:p w:rsidR="004426B5" w:rsidRDefault="004426B5" w:rsidP="00387FA4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4426B5" w:rsidRDefault="004426B5" w:rsidP="004426B5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F67BCF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Γυμνάσιο Θεσσαλονίκης</w:t>
            </w:r>
          </w:p>
        </w:tc>
      </w:tr>
      <w:tr w:rsidR="004426B5" w:rsidTr="004426B5">
        <w:tc>
          <w:tcPr>
            <w:tcW w:w="988" w:type="dxa"/>
          </w:tcPr>
          <w:p w:rsidR="004426B5" w:rsidRDefault="004426B5" w:rsidP="00387FA4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4426B5" w:rsidRDefault="004426B5" w:rsidP="004426B5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F67BCF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Γυμνάσιο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Περαίας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426B5" w:rsidTr="004426B5">
        <w:tc>
          <w:tcPr>
            <w:tcW w:w="988" w:type="dxa"/>
          </w:tcPr>
          <w:p w:rsidR="004426B5" w:rsidRDefault="004426B5" w:rsidP="00387FA4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4426B5" w:rsidRDefault="004426B5" w:rsidP="00387FA4">
            <w:pPr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F67BCF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Γυμνάσιο Πυλαίας</w:t>
            </w:r>
          </w:p>
        </w:tc>
      </w:tr>
    </w:tbl>
    <w:p w:rsidR="00F67BCF" w:rsidRDefault="00F67BCF" w:rsidP="00387FA4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.</w:t>
      </w:r>
    </w:p>
    <w:p w:rsidR="00AF512E" w:rsidRPr="00387FA4" w:rsidRDefault="004426B5" w:rsidP="00387FA4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F67BCF">
        <w:rPr>
          <w:rFonts w:ascii="Arial" w:eastAsia="Calibri" w:hAnsi="Arial" w:cs="Arial"/>
          <w:sz w:val="22"/>
          <w:szCs w:val="22"/>
        </w:rPr>
        <w:t xml:space="preserve">Στο πλαίσιο αυτού του δικτύου που αποτελεί </w:t>
      </w:r>
      <w:r w:rsidR="00F67BCF">
        <w:rPr>
          <w:rFonts w:ascii="Arial" w:eastAsia="Calibri" w:hAnsi="Arial" w:cs="Arial"/>
          <w:sz w:val="22"/>
          <w:szCs w:val="22"/>
        </w:rPr>
        <w:t xml:space="preserve">πρόγραμμα </w:t>
      </w:r>
      <w:proofErr w:type="spellStart"/>
      <w:r w:rsidR="00F67BCF">
        <w:rPr>
          <w:rFonts w:ascii="Arial" w:eastAsia="Calibri" w:hAnsi="Arial" w:cs="Arial"/>
          <w:sz w:val="22"/>
          <w:szCs w:val="22"/>
        </w:rPr>
        <w:t>ελληνογερμανικής</w:t>
      </w:r>
      <w:proofErr w:type="spellEnd"/>
      <w:r w:rsidR="00F67BCF">
        <w:rPr>
          <w:rFonts w:ascii="Arial" w:eastAsia="Calibri" w:hAnsi="Arial" w:cs="Arial"/>
          <w:sz w:val="22"/>
          <w:szCs w:val="22"/>
        </w:rPr>
        <w:t xml:space="preserve"> συνεργασίας </w:t>
      </w:r>
      <w:r w:rsidR="00F67BCF">
        <w:rPr>
          <w:rFonts w:ascii="Arial" w:eastAsia="Calibri" w:hAnsi="Arial" w:cs="Arial"/>
          <w:sz w:val="22"/>
          <w:szCs w:val="22"/>
        </w:rPr>
        <w:t>της Υπεύθυνη</w:t>
      </w:r>
      <w:r w:rsidR="00F67BCF">
        <w:rPr>
          <w:rFonts w:ascii="Arial" w:eastAsia="Calibri" w:hAnsi="Arial" w:cs="Arial"/>
          <w:sz w:val="22"/>
          <w:szCs w:val="22"/>
        </w:rPr>
        <w:t>ς Περιβαλλοντικής Εκπαίδευσης</w:t>
      </w:r>
      <w:r w:rsidR="00F67BCF">
        <w:rPr>
          <w:rFonts w:ascii="Arial" w:eastAsia="Calibri" w:hAnsi="Arial" w:cs="Arial"/>
          <w:sz w:val="22"/>
          <w:szCs w:val="22"/>
        </w:rPr>
        <w:t xml:space="preserve"> Δευτεροβάθμιας Ανατολικής Θεσσαλονίκης με τις Υπεύθυνες</w:t>
      </w:r>
      <w:r w:rsidR="00F67BCF">
        <w:rPr>
          <w:rFonts w:ascii="Arial" w:eastAsia="Calibri" w:hAnsi="Arial" w:cs="Arial"/>
          <w:sz w:val="22"/>
          <w:szCs w:val="22"/>
        </w:rPr>
        <w:t xml:space="preserve"> Πρωτοβάθμιας Εκπαίδευσης Δυτικής Αττικής, Α’ και Γ’ Αθήνας, το Κέντρο Ανανεώσιμων Πηγών και Εξοικονόμησης Ενέργειας (ΚΑΠΕ) και το Ανεξάρτητο Ινστιτούτο για Περιβαλλοντικά Θέματα (</w:t>
      </w:r>
      <w:r w:rsidR="00F67BCF">
        <w:rPr>
          <w:rFonts w:ascii="Arial" w:eastAsia="Calibri" w:hAnsi="Arial" w:cs="Arial"/>
          <w:sz w:val="22"/>
          <w:szCs w:val="22"/>
          <w:lang w:val="en-US"/>
        </w:rPr>
        <w:t>UFU</w:t>
      </w:r>
      <w:r w:rsidR="00F67BCF">
        <w:rPr>
          <w:rFonts w:ascii="Arial" w:eastAsia="Calibri" w:hAnsi="Arial" w:cs="Arial"/>
          <w:sz w:val="22"/>
          <w:szCs w:val="22"/>
        </w:rPr>
        <w:t xml:space="preserve">) </w:t>
      </w:r>
      <w:r w:rsidR="00F67BCF">
        <w:rPr>
          <w:rFonts w:ascii="Arial" w:eastAsia="Calibri" w:hAnsi="Arial" w:cs="Arial"/>
          <w:sz w:val="22"/>
          <w:szCs w:val="22"/>
        </w:rPr>
        <w:lastRenderedPageBreak/>
        <w:t>από τη Γερμανία, χρηματοδοτούμενο από</w:t>
      </w:r>
      <w:r w:rsidR="00F67BCF" w:rsidRPr="00AF512E">
        <w:rPr>
          <w:rFonts w:ascii="Arial" w:eastAsia="Calibri" w:hAnsi="Arial" w:cs="Arial"/>
          <w:sz w:val="22"/>
          <w:szCs w:val="22"/>
        </w:rPr>
        <w:t xml:space="preserve"> </w:t>
      </w:r>
      <w:r w:rsidR="00F67BCF">
        <w:rPr>
          <w:rFonts w:ascii="Arial" w:eastAsia="Calibri" w:hAnsi="Arial" w:cs="Arial"/>
          <w:sz w:val="22"/>
          <w:szCs w:val="22"/>
        </w:rPr>
        <w:t>το</w:t>
      </w:r>
      <w:r w:rsidR="00F67BCF" w:rsidRPr="00BB0D20">
        <w:rPr>
          <w:rFonts w:ascii="Arial" w:eastAsia="Calibri" w:hAnsi="Arial" w:cs="Arial"/>
          <w:sz w:val="22"/>
          <w:szCs w:val="22"/>
        </w:rPr>
        <w:t xml:space="preserve"> Γερμανικό Ομοσπονδιακό Υπουργείο Οικονομικών Υποθέσεων και Κλιματικής Δράσης</w:t>
      </w:r>
      <w:r>
        <w:rPr>
          <w:rFonts w:ascii="Arial" w:eastAsia="Calibri" w:hAnsi="Arial" w:cs="Arial"/>
          <w:sz w:val="22"/>
          <w:szCs w:val="22"/>
        </w:rPr>
        <w:t>,</w:t>
      </w:r>
      <w:r w:rsidR="00F67BC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τ</w:t>
      </w:r>
      <w:r w:rsidR="00387FA4">
        <w:rPr>
          <w:rFonts w:ascii="Arial" w:eastAsia="Calibri" w:hAnsi="Arial" w:cs="Arial"/>
          <w:sz w:val="22"/>
          <w:szCs w:val="22"/>
        </w:rPr>
        <w:t>α συμμετέχοντα σχολεία</w:t>
      </w:r>
      <w:r w:rsidR="00AF512E">
        <w:rPr>
          <w:rFonts w:ascii="Arial" w:eastAsia="Calibri" w:hAnsi="Arial" w:cs="Arial"/>
          <w:sz w:val="22"/>
          <w:szCs w:val="22"/>
        </w:rPr>
        <w:t xml:space="preserve"> θα ακολουθήσουν κοι</w:t>
      </w:r>
      <w:r w:rsidR="00387FA4">
        <w:rPr>
          <w:rFonts w:ascii="Arial" w:eastAsia="Calibri" w:hAnsi="Arial" w:cs="Arial"/>
          <w:sz w:val="22"/>
          <w:szCs w:val="22"/>
        </w:rPr>
        <w:t xml:space="preserve">νή μεθοδολογία </w:t>
      </w:r>
      <w:proofErr w:type="spellStart"/>
      <w:r w:rsidR="00387FA4">
        <w:rPr>
          <w:rFonts w:ascii="Arial" w:eastAsia="Calibri" w:hAnsi="Arial" w:cs="Arial"/>
          <w:sz w:val="22"/>
          <w:szCs w:val="22"/>
        </w:rPr>
        <w:t>συνδιαμόρφωσης</w:t>
      </w:r>
      <w:proofErr w:type="spellEnd"/>
      <w:r w:rsidR="00387FA4">
        <w:rPr>
          <w:rFonts w:ascii="Arial" w:eastAsia="Calibri" w:hAnsi="Arial" w:cs="Arial"/>
          <w:sz w:val="22"/>
          <w:szCs w:val="22"/>
        </w:rPr>
        <w:t xml:space="preserve"> οράματος για ένα κλιματικά ουδέτερο μέλλον στο σχολείο, τη γειτονιά ή την πόλη </w:t>
      </w:r>
      <w:r>
        <w:rPr>
          <w:rFonts w:ascii="Arial" w:eastAsia="Calibri" w:hAnsi="Arial" w:cs="Arial"/>
          <w:sz w:val="22"/>
          <w:szCs w:val="22"/>
        </w:rPr>
        <w:t>τους,</w:t>
      </w:r>
      <w:r w:rsidR="00387FA4">
        <w:rPr>
          <w:rFonts w:ascii="Arial" w:eastAsia="Calibri" w:hAnsi="Arial" w:cs="Arial"/>
          <w:sz w:val="22"/>
          <w:szCs w:val="22"/>
        </w:rPr>
        <w:t xml:space="preserve"> το διάστημα Φεβρουαρίου-Απριλίου 2023</w:t>
      </w:r>
      <w:r w:rsidR="002E56B1">
        <w:rPr>
          <w:rFonts w:ascii="Arial" w:eastAsia="Calibri" w:hAnsi="Arial" w:cs="Arial"/>
          <w:sz w:val="22"/>
          <w:szCs w:val="22"/>
        </w:rPr>
        <w:t xml:space="preserve"> με την υποστήριξη της Υπεύθυνης Περιβαλλοντικής Εκπαίδευσης ΔΔΕ Ανατολικής Θεσσαλονίκης</w:t>
      </w:r>
      <w:r w:rsidR="00387FA4">
        <w:rPr>
          <w:rFonts w:ascii="Arial" w:eastAsia="Calibri" w:hAnsi="Arial" w:cs="Arial"/>
          <w:sz w:val="22"/>
          <w:szCs w:val="22"/>
        </w:rPr>
        <w:t>.</w:t>
      </w:r>
      <w:r w:rsidR="00387FA4" w:rsidRPr="00387FA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Στις </w:t>
      </w:r>
      <w:r w:rsidRPr="004426B5">
        <w:rPr>
          <w:rFonts w:ascii="Arial" w:eastAsia="Calibri" w:hAnsi="Arial" w:cs="Arial"/>
          <w:b/>
          <w:sz w:val="22"/>
          <w:szCs w:val="22"/>
        </w:rPr>
        <w:t>10-12 Μαΐου</w:t>
      </w:r>
      <w:r w:rsidR="00AF512E" w:rsidRPr="004426B5">
        <w:rPr>
          <w:rFonts w:ascii="Arial" w:eastAsia="Calibri" w:hAnsi="Arial" w:cs="Arial"/>
          <w:b/>
          <w:sz w:val="22"/>
          <w:szCs w:val="22"/>
        </w:rPr>
        <w:t xml:space="preserve"> του 2023</w:t>
      </w:r>
      <w:r w:rsidR="00AF512E">
        <w:rPr>
          <w:rFonts w:ascii="Arial" w:eastAsia="Calibri" w:hAnsi="Arial" w:cs="Arial"/>
          <w:sz w:val="22"/>
          <w:szCs w:val="22"/>
        </w:rPr>
        <w:t>, στο πλαίσιο της Πολιτιστικής</w:t>
      </w:r>
      <w:r w:rsidR="00387FA4">
        <w:rPr>
          <w:rFonts w:ascii="Arial" w:eastAsia="Calibri" w:hAnsi="Arial" w:cs="Arial"/>
          <w:sz w:val="22"/>
          <w:szCs w:val="22"/>
        </w:rPr>
        <w:t xml:space="preserve"> Πρωτεύουσας της Ευρώπης, ε</w:t>
      </w:r>
      <w:r w:rsidR="00AF512E">
        <w:rPr>
          <w:rFonts w:ascii="Arial" w:eastAsia="Calibri" w:hAnsi="Arial" w:cs="Arial"/>
          <w:sz w:val="22"/>
          <w:szCs w:val="22"/>
        </w:rPr>
        <w:t>κπρόσωποι μαθητών</w:t>
      </w:r>
      <w:r w:rsidR="00387FA4">
        <w:rPr>
          <w:rFonts w:ascii="Arial" w:eastAsia="Calibri" w:hAnsi="Arial" w:cs="Arial"/>
          <w:sz w:val="22"/>
          <w:szCs w:val="22"/>
        </w:rPr>
        <w:t>/τριών (</w:t>
      </w:r>
      <w:r w:rsidR="00AF512E">
        <w:rPr>
          <w:rFonts w:ascii="Arial" w:eastAsia="Calibri" w:hAnsi="Arial" w:cs="Arial"/>
          <w:sz w:val="22"/>
          <w:szCs w:val="22"/>
        </w:rPr>
        <w:t>10-15 ετών</w:t>
      </w:r>
      <w:r w:rsidR="00387FA4">
        <w:rPr>
          <w:rFonts w:ascii="Arial" w:eastAsia="Calibri" w:hAnsi="Arial" w:cs="Arial"/>
          <w:sz w:val="22"/>
          <w:szCs w:val="22"/>
        </w:rPr>
        <w:t>)</w:t>
      </w:r>
      <w:r w:rsidR="00AF512E">
        <w:rPr>
          <w:rFonts w:ascii="Arial" w:eastAsia="Calibri" w:hAnsi="Arial" w:cs="Arial"/>
          <w:sz w:val="22"/>
          <w:szCs w:val="22"/>
        </w:rPr>
        <w:t xml:space="preserve"> των σχολείων</w:t>
      </w:r>
      <w:r>
        <w:rPr>
          <w:rFonts w:ascii="Arial" w:eastAsia="Calibri" w:hAnsi="Arial" w:cs="Arial"/>
          <w:sz w:val="22"/>
          <w:szCs w:val="22"/>
        </w:rPr>
        <w:t xml:space="preserve"> του δικτύου</w:t>
      </w:r>
      <w:r w:rsidR="00AF512E">
        <w:rPr>
          <w:rFonts w:ascii="Arial" w:eastAsia="Calibri" w:hAnsi="Arial" w:cs="Arial"/>
          <w:sz w:val="22"/>
          <w:szCs w:val="22"/>
        </w:rPr>
        <w:t xml:space="preserve"> θα παρουσιάσουν τις εργασίες τους σε τριήμερο Ευρωπαϊκό Μαθητικό Συνέδριο με τίτλο</w:t>
      </w:r>
      <w:r w:rsidR="00387FA4">
        <w:rPr>
          <w:rFonts w:ascii="Arial" w:eastAsia="Calibri" w:hAnsi="Arial" w:cs="Arial"/>
          <w:sz w:val="22"/>
          <w:szCs w:val="22"/>
        </w:rPr>
        <w:t xml:space="preserve"> «Μετάβαση προς ένα Κλιματικά Ουδέτερο Μέλλον», στη διάρκεια του οποίου </w:t>
      </w:r>
      <w:r w:rsidR="00AF512E">
        <w:rPr>
          <w:rFonts w:ascii="Arial" w:eastAsia="Calibri" w:hAnsi="Arial" w:cs="Arial"/>
          <w:sz w:val="22"/>
          <w:szCs w:val="22"/>
        </w:rPr>
        <w:t xml:space="preserve">μέσα από συμμετοχικές διαδικασίες θα συμβάλουν στη δημιουργία συλλογικού οράματος </w:t>
      </w:r>
      <w:r w:rsidR="00387FA4">
        <w:rPr>
          <w:rFonts w:ascii="Arial" w:eastAsia="Calibri" w:hAnsi="Arial" w:cs="Arial"/>
          <w:sz w:val="22"/>
          <w:szCs w:val="22"/>
        </w:rPr>
        <w:t xml:space="preserve">ενός κλιματικά ουδέτερου μέλλοντος </w:t>
      </w:r>
      <w:r w:rsidR="00AF512E">
        <w:rPr>
          <w:rFonts w:ascii="Arial" w:eastAsia="Calibri" w:hAnsi="Arial" w:cs="Arial"/>
          <w:sz w:val="22"/>
          <w:szCs w:val="22"/>
        </w:rPr>
        <w:t>για την πόλη της Ελευσίνας.</w:t>
      </w:r>
    </w:p>
    <w:tbl>
      <w:tblPr>
        <w:tblpPr w:leftFromText="180" w:rightFromText="180" w:vertAnchor="text" w:horzAnchor="page" w:tblpX="1" w:tblpY="3629"/>
        <w:tblW w:w="18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116"/>
        <w:gridCol w:w="8964"/>
        <w:gridCol w:w="818"/>
        <w:gridCol w:w="8552"/>
      </w:tblGrid>
      <w:tr w:rsidR="009B130C" w:rsidRPr="00BB0D20" w:rsidTr="009B130C">
        <w:trPr>
          <w:gridBefore w:val="1"/>
          <w:wBefore w:w="106" w:type="dxa"/>
        </w:trPr>
        <w:tc>
          <w:tcPr>
            <w:tcW w:w="9898" w:type="dxa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B130C" w:rsidRPr="00BB0D20" w:rsidRDefault="009B130C" w:rsidP="009B130C">
            <w:pPr>
              <w:shd w:val="clear" w:color="auto" w:fill="FFFFFF"/>
              <w:tabs>
                <w:tab w:val="left" w:pos="0"/>
              </w:tabs>
              <w:spacing w:after="225" w:line="276" w:lineRule="auto"/>
              <w:ind w:right="107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2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B130C" w:rsidRPr="00BB0D20" w:rsidRDefault="009B130C" w:rsidP="009B130C">
            <w:pPr>
              <w:shd w:val="clear" w:color="auto" w:fill="E9CF76"/>
              <w:rPr>
                <w:szCs w:val="24"/>
              </w:rPr>
            </w:pPr>
          </w:p>
        </w:tc>
      </w:tr>
      <w:tr w:rsidR="009B130C" w:rsidRPr="001A3CA1" w:rsidTr="009B13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370" w:type="dxa"/>
        </w:trPr>
        <w:tc>
          <w:tcPr>
            <w:tcW w:w="222" w:type="dxa"/>
            <w:gridSpan w:val="2"/>
          </w:tcPr>
          <w:p w:rsidR="009B130C" w:rsidRPr="001A3CA1" w:rsidRDefault="009B130C" w:rsidP="009B130C">
            <w:pPr>
              <w:pStyle w:val="a4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9B130C" w:rsidRPr="001A3CA1" w:rsidRDefault="009B130C" w:rsidP="009B13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9B130C" w:rsidRPr="001A3CA1" w:rsidTr="00347A36">
              <w:tc>
                <w:tcPr>
                  <w:tcW w:w="8748" w:type="dxa"/>
                </w:tcPr>
                <w:p w:rsidR="009B130C" w:rsidRPr="001A3CA1" w:rsidRDefault="009B130C" w:rsidP="009B130C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9B130C" w:rsidRPr="001A3CA1" w:rsidRDefault="009B130C" w:rsidP="009B130C">
                  <w:pPr>
                    <w:pStyle w:val="a4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9B130C" w:rsidRPr="001A3CA1" w:rsidRDefault="009B130C" w:rsidP="009B130C">
                  <w:pPr>
                    <w:pStyle w:val="a4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130C" w:rsidRPr="001A3CA1" w:rsidTr="00347A36">
              <w:tc>
                <w:tcPr>
                  <w:tcW w:w="8748" w:type="dxa"/>
                </w:tcPr>
                <w:p w:rsidR="009B130C" w:rsidRPr="001A3CA1" w:rsidRDefault="009B130C" w:rsidP="009B130C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130C" w:rsidRPr="001A3CA1" w:rsidTr="00347A36">
              <w:tc>
                <w:tcPr>
                  <w:tcW w:w="8748" w:type="dxa"/>
                </w:tcPr>
                <w:p w:rsidR="009B130C" w:rsidRPr="001A3CA1" w:rsidRDefault="009B130C" w:rsidP="009B130C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9B130C" w:rsidRPr="001A3CA1" w:rsidRDefault="009B130C" w:rsidP="009B130C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9B130C" w:rsidRPr="001A3CA1" w:rsidRDefault="009B130C" w:rsidP="009B130C">
            <w:pPr>
              <w:pStyle w:val="a4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764DA" w:rsidRPr="004426B5" w:rsidRDefault="006733F1" w:rsidP="0028063A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4426B5">
        <w:rPr>
          <w:rFonts w:ascii="Arial" w:eastAsia="Calibri" w:hAnsi="Arial" w:cs="Arial"/>
          <w:sz w:val="22"/>
          <w:szCs w:val="22"/>
        </w:rPr>
        <w:tab/>
        <w:t xml:space="preserve">Κατά τη διάρκεια </w:t>
      </w:r>
      <w:r w:rsidR="002764DA">
        <w:rPr>
          <w:rFonts w:ascii="Arial" w:eastAsia="Calibri" w:hAnsi="Arial" w:cs="Arial"/>
          <w:sz w:val="22"/>
          <w:szCs w:val="22"/>
        </w:rPr>
        <w:t>του προγράμματος τα παιδιά θα ασχοληθούν με το ζήτημα της Ενεργειακής Κρίσης, της Κλιματικής Αλλαγής και την έννοια της Κλιματικής Ουδετερότητας, θα μελετήσουν την τρέχουσα κατάσταση στο σχολείο, στη γειτονιά ή την περιοχή/πόλη τους και μέσα από συγκεκριμένη μεθοδολογία</w:t>
      </w:r>
      <w:r w:rsidR="004426B5">
        <w:rPr>
          <w:rFonts w:ascii="Arial" w:eastAsia="Calibri" w:hAnsi="Arial" w:cs="Arial"/>
          <w:sz w:val="22"/>
          <w:szCs w:val="22"/>
        </w:rPr>
        <w:t xml:space="preserve">, στην οποία οι εμπλεκόμενοι εκπαιδευτικοί θα επιμορφωθούν, </w:t>
      </w:r>
      <w:r w:rsidR="002764DA">
        <w:rPr>
          <w:rFonts w:ascii="Arial" w:eastAsia="Calibri" w:hAnsi="Arial" w:cs="Arial"/>
          <w:sz w:val="22"/>
          <w:szCs w:val="22"/>
        </w:rPr>
        <w:t xml:space="preserve">θα οραματιστούν και θα προτείνουν αλλαγές που οδηγούν στην κλιματική ουδετερότητα. </w:t>
      </w:r>
      <w:r w:rsidR="002764DA" w:rsidRPr="001A3CA1">
        <w:rPr>
          <w:rFonts w:ascii="Arial" w:eastAsia="Calibri" w:hAnsi="Arial" w:cs="Arial"/>
          <w:color w:val="000000"/>
          <w:sz w:val="22"/>
          <w:szCs w:val="22"/>
        </w:rPr>
        <w:t xml:space="preserve">Η προσέγγιση αυτή οδηγεί στην ενεργοποίηση των </w:t>
      </w:r>
      <w:r w:rsidR="002764DA">
        <w:rPr>
          <w:rFonts w:ascii="Arial" w:eastAsia="Calibri" w:hAnsi="Arial" w:cs="Arial"/>
          <w:color w:val="000000"/>
          <w:sz w:val="22"/>
          <w:szCs w:val="22"/>
        </w:rPr>
        <w:t>παιδι</w:t>
      </w:r>
      <w:r w:rsidR="002764DA" w:rsidRPr="001A3CA1">
        <w:rPr>
          <w:rFonts w:ascii="Arial" w:eastAsia="Calibri" w:hAnsi="Arial" w:cs="Arial"/>
          <w:color w:val="000000"/>
          <w:sz w:val="22"/>
          <w:szCs w:val="22"/>
        </w:rPr>
        <w:t>ών προς ένα θετικό όραμα για το μέλλον, χωρίς να δίνει έμφα</w:t>
      </w:r>
      <w:r w:rsidR="002764DA">
        <w:rPr>
          <w:rFonts w:ascii="Arial" w:eastAsia="Calibri" w:hAnsi="Arial" w:cs="Arial"/>
          <w:color w:val="000000"/>
          <w:sz w:val="22"/>
          <w:szCs w:val="22"/>
        </w:rPr>
        <w:t xml:space="preserve">ση στις καταστροφικές συνέπειες, </w:t>
      </w:r>
      <w:r w:rsidR="002764DA" w:rsidRPr="001A3CA1">
        <w:rPr>
          <w:rFonts w:ascii="Arial" w:eastAsia="Calibri" w:hAnsi="Arial" w:cs="Arial"/>
          <w:color w:val="000000"/>
          <w:sz w:val="22"/>
          <w:szCs w:val="22"/>
        </w:rPr>
        <w:t>αν δεν αντιμετωπιστεί το πρόβλημα της κλιματικής αλλαγής</w:t>
      </w:r>
      <w:r w:rsidR="002764DA">
        <w:rPr>
          <w:rFonts w:ascii="Arial" w:eastAsia="Calibri" w:hAnsi="Arial" w:cs="Arial"/>
          <w:color w:val="000000"/>
          <w:sz w:val="22"/>
          <w:szCs w:val="22"/>
        </w:rPr>
        <w:t>.</w:t>
      </w:r>
      <w:r w:rsidR="002764DA" w:rsidRPr="002764DA">
        <w:rPr>
          <w:rFonts w:ascii="Arial" w:eastAsia="Calibri" w:hAnsi="Arial" w:cs="Arial"/>
          <w:sz w:val="22"/>
          <w:szCs w:val="22"/>
        </w:rPr>
        <w:t xml:space="preserve"> </w:t>
      </w:r>
      <w:r w:rsidR="002764DA">
        <w:rPr>
          <w:rFonts w:ascii="Arial" w:eastAsia="Calibri" w:hAnsi="Arial" w:cs="Arial"/>
          <w:sz w:val="22"/>
          <w:szCs w:val="22"/>
        </w:rPr>
        <w:t xml:space="preserve">Επίσης, μέσω του δικτύου και της συμμετοχής στο συνέδριο θα δοθεί η δυνατότητα αλληλεπίδρασης και επικοινωνίας με παιδιά διαφορετικών ηλικιών από την Ελευσίνα, την Αττική και την Ευρώπη και εφαρμογής </w:t>
      </w:r>
      <w:r w:rsidR="002764DA">
        <w:rPr>
          <w:rFonts w:ascii="Arial" w:eastAsia="Calibri" w:hAnsi="Arial" w:cs="Arial"/>
          <w:sz w:val="22"/>
          <w:szCs w:val="22"/>
          <w:lang w:val="en-US"/>
        </w:rPr>
        <w:t>in</w:t>
      </w:r>
      <w:r w:rsidR="002764DA" w:rsidRPr="00C66DC8">
        <w:rPr>
          <w:rFonts w:ascii="Arial" w:eastAsia="Calibri" w:hAnsi="Arial" w:cs="Arial"/>
          <w:sz w:val="22"/>
          <w:szCs w:val="22"/>
        </w:rPr>
        <w:t xml:space="preserve"> </w:t>
      </w:r>
      <w:r w:rsidR="002764DA">
        <w:rPr>
          <w:rFonts w:ascii="Arial" w:eastAsia="Calibri" w:hAnsi="Arial" w:cs="Arial"/>
          <w:sz w:val="22"/>
          <w:szCs w:val="22"/>
          <w:lang w:val="en-US"/>
        </w:rPr>
        <w:t>situ</w:t>
      </w:r>
      <w:r w:rsidR="002764DA" w:rsidRPr="00C66DC8">
        <w:rPr>
          <w:rFonts w:ascii="Arial" w:eastAsia="Calibri" w:hAnsi="Arial" w:cs="Arial"/>
          <w:sz w:val="22"/>
          <w:szCs w:val="22"/>
        </w:rPr>
        <w:t xml:space="preserve"> </w:t>
      </w:r>
      <w:r w:rsidR="002764DA">
        <w:rPr>
          <w:rFonts w:ascii="Arial" w:eastAsia="Calibri" w:hAnsi="Arial" w:cs="Arial"/>
          <w:sz w:val="22"/>
          <w:szCs w:val="22"/>
        </w:rPr>
        <w:t>της μεθοδολογίας για την πόλη της Ελευσίνας.</w:t>
      </w:r>
    </w:p>
    <w:p w:rsidR="00D84138" w:rsidRPr="001C75FE" w:rsidRDefault="00D84138" w:rsidP="00DA1C34">
      <w:pPr>
        <w:suppressAutoHyphens/>
        <w:rPr>
          <w:rFonts w:ascii="Calibri" w:eastAsia="Calibri" w:hAnsi="Calibri" w:cs="Calibri"/>
          <w:color w:val="000000"/>
          <w:szCs w:val="24"/>
        </w:rPr>
      </w:pPr>
    </w:p>
    <w:sectPr w:rsidR="00D84138" w:rsidRPr="001C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5ACB"/>
    <w:multiLevelType w:val="multilevel"/>
    <w:tmpl w:val="EADE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9473D"/>
    <w:multiLevelType w:val="multilevel"/>
    <w:tmpl w:val="8A8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4641D"/>
    <w:multiLevelType w:val="hybridMultilevel"/>
    <w:tmpl w:val="EC2E69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D3F8E"/>
    <w:multiLevelType w:val="multilevel"/>
    <w:tmpl w:val="B5C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660CF"/>
    <w:multiLevelType w:val="hybridMultilevel"/>
    <w:tmpl w:val="01EE6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5671"/>
    <w:multiLevelType w:val="multilevel"/>
    <w:tmpl w:val="0802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B350D"/>
    <w:multiLevelType w:val="multilevel"/>
    <w:tmpl w:val="EBB8AB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60710DAF"/>
    <w:multiLevelType w:val="multilevel"/>
    <w:tmpl w:val="2DE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C7F8C"/>
    <w:multiLevelType w:val="multilevel"/>
    <w:tmpl w:val="D37C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8"/>
    <w:rsid w:val="00015D32"/>
    <w:rsid w:val="00046052"/>
    <w:rsid w:val="000762EE"/>
    <w:rsid w:val="000849BB"/>
    <w:rsid w:val="000C4E8D"/>
    <w:rsid w:val="000E4338"/>
    <w:rsid w:val="001A3CA1"/>
    <w:rsid w:val="001B0234"/>
    <w:rsid w:val="0020052E"/>
    <w:rsid w:val="002764DA"/>
    <w:rsid w:val="0028063A"/>
    <w:rsid w:val="0028109C"/>
    <w:rsid w:val="002E56B1"/>
    <w:rsid w:val="00323E03"/>
    <w:rsid w:val="00366418"/>
    <w:rsid w:val="00387FA4"/>
    <w:rsid w:val="003901AD"/>
    <w:rsid w:val="003A30DF"/>
    <w:rsid w:val="003D11F7"/>
    <w:rsid w:val="003D13E8"/>
    <w:rsid w:val="003D2C1A"/>
    <w:rsid w:val="004426B5"/>
    <w:rsid w:val="004656A1"/>
    <w:rsid w:val="004F335A"/>
    <w:rsid w:val="005174BC"/>
    <w:rsid w:val="005175BA"/>
    <w:rsid w:val="00546D98"/>
    <w:rsid w:val="00552A3E"/>
    <w:rsid w:val="005A2C10"/>
    <w:rsid w:val="005A5E1D"/>
    <w:rsid w:val="005C1D99"/>
    <w:rsid w:val="00642B29"/>
    <w:rsid w:val="006733F1"/>
    <w:rsid w:val="006800C8"/>
    <w:rsid w:val="006C68F3"/>
    <w:rsid w:val="006D4160"/>
    <w:rsid w:val="00720249"/>
    <w:rsid w:val="007561B8"/>
    <w:rsid w:val="00767C7F"/>
    <w:rsid w:val="00785B14"/>
    <w:rsid w:val="0083276A"/>
    <w:rsid w:val="0085297A"/>
    <w:rsid w:val="00871074"/>
    <w:rsid w:val="008734AF"/>
    <w:rsid w:val="009026CA"/>
    <w:rsid w:val="00957647"/>
    <w:rsid w:val="009B130C"/>
    <w:rsid w:val="009B30C7"/>
    <w:rsid w:val="009D51B5"/>
    <w:rsid w:val="00A03610"/>
    <w:rsid w:val="00A10317"/>
    <w:rsid w:val="00A224B4"/>
    <w:rsid w:val="00A605A0"/>
    <w:rsid w:val="00AA7A62"/>
    <w:rsid w:val="00AF512E"/>
    <w:rsid w:val="00B762D9"/>
    <w:rsid w:val="00BA6885"/>
    <w:rsid w:val="00BB0D20"/>
    <w:rsid w:val="00BC7716"/>
    <w:rsid w:val="00BF4BD4"/>
    <w:rsid w:val="00C061E8"/>
    <w:rsid w:val="00C66854"/>
    <w:rsid w:val="00C66DC8"/>
    <w:rsid w:val="00CC0872"/>
    <w:rsid w:val="00CC20C4"/>
    <w:rsid w:val="00CF0F33"/>
    <w:rsid w:val="00D51A1A"/>
    <w:rsid w:val="00D5682A"/>
    <w:rsid w:val="00D83BAC"/>
    <w:rsid w:val="00D84138"/>
    <w:rsid w:val="00DA1C34"/>
    <w:rsid w:val="00E400D3"/>
    <w:rsid w:val="00F05277"/>
    <w:rsid w:val="00F67BCF"/>
    <w:rsid w:val="00F81241"/>
    <w:rsid w:val="00F81882"/>
    <w:rsid w:val="00F96F7C"/>
    <w:rsid w:val="00FB3F1A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C043-F1CC-4AE5-8F55-EAF5681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841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1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52A3E"/>
    <w:rPr>
      <w:color w:val="954F72" w:themeColor="followedHyperlink"/>
      <w:u w:val="single"/>
    </w:rPr>
  </w:style>
  <w:style w:type="paragraph" w:customStyle="1" w:styleId="xl28">
    <w:name w:val="xl28"/>
    <w:basedOn w:val="a"/>
    <w:uiPriority w:val="99"/>
    <w:rsid w:val="004F3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a4">
    <w:name w:val="Body Text Indent"/>
    <w:basedOn w:val="a"/>
    <w:link w:val="Char"/>
    <w:uiPriority w:val="99"/>
    <w:rsid w:val="00D51A1A"/>
    <w:pPr>
      <w:spacing w:after="120"/>
      <w:ind w:left="283"/>
    </w:pPr>
    <w:rPr>
      <w:rFonts w:ascii="Courier New" w:hAnsi="Courier New" w:cs="Courier New"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rsid w:val="00D51A1A"/>
    <w:rPr>
      <w:rFonts w:ascii="Courier New" w:eastAsia="Times New Roman" w:hAnsi="Courier New" w:cs="Courier New"/>
      <w:sz w:val="28"/>
      <w:szCs w:val="28"/>
      <w:lang w:eastAsia="el-GR"/>
    </w:rPr>
  </w:style>
  <w:style w:type="table" w:customStyle="1" w:styleId="Tabellenraster1">
    <w:name w:val="Tabellenraster1"/>
    <w:basedOn w:val="a1"/>
    <w:next w:val="a5"/>
    <w:uiPriority w:val="39"/>
    <w:rsid w:val="009026CA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0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6</cp:revision>
  <dcterms:created xsi:type="dcterms:W3CDTF">2023-01-20T06:48:00Z</dcterms:created>
  <dcterms:modified xsi:type="dcterms:W3CDTF">2023-01-20T07:03:00Z</dcterms:modified>
</cp:coreProperties>
</file>